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7031" w:rsidRDefault="00DB7031" w:rsidP="00DB7031">
      <w:pPr>
        <w:spacing w:line="480" w:lineRule="auto"/>
        <w:jc w:val="center"/>
        <w:rPr>
          <w:b/>
        </w:rPr>
      </w:pPr>
    </w:p>
    <w:p w:rsidR="00DB7031" w:rsidRDefault="00DB7031" w:rsidP="00DB7031">
      <w:pPr>
        <w:spacing w:line="480" w:lineRule="auto"/>
        <w:jc w:val="center"/>
        <w:rPr>
          <w:b/>
        </w:rPr>
      </w:pPr>
    </w:p>
    <w:p w:rsidR="00DB7031" w:rsidRDefault="00DB7031" w:rsidP="00DB7031">
      <w:pPr>
        <w:spacing w:line="480" w:lineRule="auto"/>
        <w:jc w:val="center"/>
        <w:rPr>
          <w:b/>
        </w:rPr>
      </w:pPr>
    </w:p>
    <w:p w:rsidR="00DB7031" w:rsidRDefault="00DB7031" w:rsidP="00DB7031">
      <w:pPr>
        <w:spacing w:line="480" w:lineRule="auto"/>
        <w:jc w:val="center"/>
        <w:rPr>
          <w:b/>
        </w:rPr>
      </w:pPr>
    </w:p>
    <w:p w:rsidR="00DB7031" w:rsidRPr="004A1A95" w:rsidRDefault="00F32CA3" w:rsidP="004A1A95">
      <w:pPr>
        <w:spacing w:line="480" w:lineRule="auto"/>
        <w:jc w:val="center"/>
        <w:rPr>
          <w:b/>
        </w:rPr>
      </w:pPr>
      <w:r w:rsidRPr="00F32CA3">
        <w:rPr>
          <w:b/>
        </w:rPr>
        <w:t>Code of Ethics</w:t>
      </w:r>
    </w:p>
    <w:p w:rsidR="00DB7031" w:rsidRDefault="00DB7031" w:rsidP="00DB7031">
      <w:pPr>
        <w:spacing w:line="480" w:lineRule="auto"/>
        <w:jc w:val="center"/>
      </w:pPr>
    </w:p>
    <w:p w:rsidR="00DB7031" w:rsidRDefault="00DB7031" w:rsidP="00DB7031">
      <w:pPr>
        <w:spacing w:line="480" w:lineRule="auto"/>
        <w:jc w:val="center"/>
      </w:pPr>
    </w:p>
    <w:p w:rsidR="00F32CA3" w:rsidRPr="00F32CA3" w:rsidRDefault="00F32CA3" w:rsidP="00DB7031">
      <w:pPr>
        <w:spacing w:line="480" w:lineRule="auto"/>
        <w:jc w:val="center"/>
      </w:pPr>
      <w:r w:rsidRPr="00F32CA3">
        <w:t>Student’s Name</w:t>
      </w:r>
    </w:p>
    <w:p w:rsidR="00F32CA3" w:rsidRPr="00F32CA3" w:rsidRDefault="00F32CA3" w:rsidP="00DB7031">
      <w:pPr>
        <w:spacing w:line="480" w:lineRule="auto"/>
        <w:jc w:val="center"/>
      </w:pPr>
      <w:r w:rsidRPr="00F32CA3">
        <w:t>Institution of Affiliation</w:t>
      </w:r>
    </w:p>
    <w:p w:rsidR="00F32CA3" w:rsidRPr="00F32CA3" w:rsidRDefault="00F32CA3" w:rsidP="00DB7031">
      <w:pPr>
        <w:spacing w:line="480" w:lineRule="auto"/>
        <w:jc w:val="center"/>
      </w:pPr>
      <w:r w:rsidRPr="00F32CA3">
        <w:t>Professor</w:t>
      </w:r>
    </w:p>
    <w:p w:rsidR="00F32CA3" w:rsidRPr="00F32CA3" w:rsidRDefault="00F32CA3" w:rsidP="00DB7031">
      <w:pPr>
        <w:spacing w:line="480" w:lineRule="auto"/>
        <w:jc w:val="center"/>
      </w:pPr>
      <w:r w:rsidRPr="00F32CA3">
        <w:t>Date</w:t>
      </w:r>
    </w:p>
    <w:p w:rsidR="00DB7031" w:rsidRDefault="00DB7031">
      <w:r>
        <w:br w:type="page"/>
      </w:r>
    </w:p>
    <w:p w:rsidR="00F32CA3" w:rsidRPr="004A1A95" w:rsidRDefault="00F32CA3" w:rsidP="00DB7031">
      <w:pPr>
        <w:spacing w:line="480" w:lineRule="auto"/>
        <w:jc w:val="center"/>
        <w:rPr>
          <w:b/>
        </w:rPr>
      </w:pPr>
      <w:r w:rsidRPr="004A1A95">
        <w:rPr>
          <w:b/>
        </w:rPr>
        <w:lastRenderedPageBreak/>
        <w:t>Code of Ethics</w:t>
      </w:r>
    </w:p>
    <w:p w:rsidR="00816800" w:rsidRPr="00F32CA3" w:rsidRDefault="00816800" w:rsidP="00D8138B">
      <w:pPr>
        <w:spacing w:line="480" w:lineRule="auto"/>
        <w:ind w:firstLine="720"/>
      </w:pPr>
      <w:r w:rsidRPr="00F32CA3">
        <w:t>The importance of cultural</w:t>
      </w:r>
      <w:r w:rsidR="005A1F03" w:rsidRPr="00F32CA3">
        <w:t xml:space="preserve"> safety </w:t>
      </w:r>
      <w:r w:rsidR="00F32CA3" w:rsidRPr="00F32CA3">
        <w:t xml:space="preserve">is </w:t>
      </w:r>
      <w:r w:rsidR="005A1F03" w:rsidRPr="00F32CA3">
        <w:t xml:space="preserve">deep-seated in </w:t>
      </w:r>
      <w:r w:rsidR="00F32CA3" w:rsidRPr="00F32CA3">
        <w:t xml:space="preserve">the benefits that it confers to the population in Australia through </w:t>
      </w:r>
      <w:r w:rsidR="005A1F03" w:rsidRPr="00F32CA3">
        <w:t xml:space="preserve">its ability </w:t>
      </w:r>
      <w:r w:rsidRPr="00F32CA3">
        <w:t>to help root out health inequalities that have been propagated through the institution of racial discrim</w:t>
      </w:r>
      <w:r w:rsidR="005A1F03" w:rsidRPr="00F32CA3">
        <w:t>ination in the healthcare set ups</w:t>
      </w:r>
      <w:r w:rsidR="00F32CA3" w:rsidRPr="00F32CA3">
        <w:t xml:space="preserve"> (Haggan, 2020)</w:t>
      </w:r>
      <w:r w:rsidRPr="00F32CA3">
        <w:t xml:space="preserve">. Thanks to the this policy, the population in Australia </w:t>
      </w:r>
      <w:r w:rsidR="005A1F03" w:rsidRPr="00F32CA3">
        <w:t>i</w:t>
      </w:r>
      <w:r w:rsidRPr="00F32CA3">
        <w:t xml:space="preserve">s assured equal and fair access to critical healthcare services and especially </w:t>
      </w:r>
      <w:r w:rsidR="005A1F03" w:rsidRPr="00F32CA3">
        <w:t xml:space="preserve">during </w:t>
      </w:r>
      <w:r w:rsidRPr="00F32CA3">
        <w:t>this time of need as the world fights to stage</w:t>
      </w:r>
      <w:r w:rsidR="005A1F03" w:rsidRPr="00F32CA3">
        <w:t xml:space="preserve"> out</w:t>
      </w:r>
      <w:r w:rsidRPr="00F32CA3">
        <w:t xml:space="preserve"> the Covid-19 pandemic</w:t>
      </w:r>
      <w:r w:rsidR="00F32CA3" w:rsidRPr="00F32CA3">
        <w:t xml:space="preserve"> (Haggan, 2020)</w:t>
      </w:r>
      <w:r w:rsidRPr="00F32CA3">
        <w:t>. In addition, it helps to ensure that all parts of the country are protected with equal measure with regards to being accorded equal chance to preventive healthcare services that will help protect their citizens and hence the nation from advancing the spread of diseases within regions that would otherwise be discriminated against and left to fend for themselves. The ultimate importance of which is rooted in the ability of this policy to prevent the loss</w:t>
      </w:r>
      <w:r w:rsidR="005A1F03" w:rsidRPr="00F32CA3">
        <w:t xml:space="preserve"> of life when</w:t>
      </w:r>
      <w:r w:rsidRPr="00F32CA3">
        <w:t xml:space="preserve"> healthcare professionals begin to exercise discrimination in the manner in which they </w:t>
      </w:r>
      <w:r w:rsidR="005A1F03" w:rsidRPr="00F32CA3">
        <w:t xml:space="preserve">offer their services. </w:t>
      </w:r>
    </w:p>
    <w:p w:rsidR="00EF530A" w:rsidRPr="00F32CA3" w:rsidRDefault="00816800" w:rsidP="00D8138B">
      <w:pPr>
        <w:spacing w:line="480" w:lineRule="auto"/>
        <w:ind w:firstLine="720"/>
      </w:pPr>
      <w:r w:rsidRPr="00F32CA3">
        <w:t>Cultural safety relates to the code of ethics for Pharmacists by</w:t>
      </w:r>
      <w:r w:rsidR="005A1F03" w:rsidRPr="00F32CA3">
        <w:t xml:space="preserve"> way</w:t>
      </w:r>
      <w:r w:rsidR="00AF2CDD">
        <w:t xml:space="preserve"> of it appealing to them </w:t>
      </w:r>
      <w:r w:rsidRPr="00F32CA3">
        <w:t>to exercise justice and honesty</w:t>
      </w:r>
      <w:r w:rsidR="005A1F03" w:rsidRPr="00F32CA3">
        <w:t xml:space="preserve"> in their practice</w:t>
      </w:r>
      <w:r w:rsidR="00AF2CDD">
        <w:t xml:space="preserve"> as they endeavor to assist individuals in making the best use of medications</w:t>
      </w:r>
      <w:r w:rsidR="005A1F03" w:rsidRPr="00F32CA3">
        <w:t xml:space="preserve">. It reverberates to then the code of ethics that guides their practice, which they are expected to always adhere to. These include the expectation that they would act with honesty and integrity in all their professional relationships in addition to </w:t>
      </w:r>
      <w:r w:rsidR="00F32CA3" w:rsidRPr="00F32CA3">
        <w:t>assumi</w:t>
      </w:r>
      <w:r w:rsidR="005A1F03" w:rsidRPr="00F32CA3">
        <w:t xml:space="preserve">ng </w:t>
      </w:r>
      <w:r w:rsidR="00F32CA3" w:rsidRPr="00F32CA3">
        <w:t xml:space="preserve">a </w:t>
      </w:r>
      <w:r w:rsidR="005A1F03" w:rsidRPr="00F32CA3">
        <w:t>center stage position in the prom</w:t>
      </w:r>
      <w:r w:rsidR="00AF2CDD">
        <w:t>otion of good for every patient</w:t>
      </w:r>
      <w:r w:rsidR="005A1F03" w:rsidRPr="00F32CA3">
        <w:t xml:space="preserve"> and doing so in a caring</w:t>
      </w:r>
      <w:bookmarkStart w:id="0" w:name="_GoBack"/>
      <w:bookmarkEnd w:id="0"/>
      <w:r w:rsidR="005A1F03" w:rsidRPr="00F32CA3">
        <w:t xml:space="preserve">, compassionate, </w:t>
      </w:r>
      <w:r w:rsidR="00F32CA3" w:rsidRPr="00F32CA3">
        <w:t xml:space="preserve">and </w:t>
      </w:r>
      <w:r w:rsidR="005A1F03" w:rsidRPr="00F32CA3">
        <w:t xml:space="preserve">confidential manner.  </w:t>
      </w:r>
    </w:p>
    <w:p w:rsidR="0093248C" w:rsidRDefault="0093248C">
      <w:r>
        <w:br w:type="page"/>
      </w:r>
    </w:p>
    <w:p w:rsidR="00F32CA3" w:rsidRPr="004A1A95" w:rsidRDefault="00F32CA3" w:rsidP="00DB7031">
      <w:pPr>
        <w:spacing w:line="480" w:lineRule="auto"/>
        <w:jc w:val="center"/>
        <w:rPr>
          <w:b/>
        </w:rPr>
      </w:pPr>
      <w:r w:rsidRPr="004A1A95">
        <w:rPr>
          <w:b/>
        </w:rPr>
        <w:lastRenderedPageBreak/>
        <w:t>References</w:t>
      </w:r>
    </w:p>
    <w:p w:rsidR="00F32CA3" w:rsidRPr="00DB7031" w:rsidRDefault="00F32CA3" w:rsidP="00DB7031">
      <w:pPr>
        <w:spacing w:after="0" w:line="480" w:lineRule="auto"/>
        <w:ind w:left="720" w:hanging="720"/>
        <w:rPr>
          <w:rFonts w:eastAsia="Times New Roman"/>
          <w:lang w:val="en-AU" w:eastAsia="en-GB"/>
        </w:rPr>
      </w:pPr>
      <w:r w:rsidRPr="00F32CA3">
        <w:t xml:space="preserve">Haggan, M. (2020). ‘Such Blatant Racism can never be tolerated’. Retrieved from  </w:t>
      </w:r>
      <w:hyperlink r:id="rId6" w:history="1">
        <w:r w:rsidRPr="00F32CA3">
          <w:rPr>
            <w:rFonts w:eastAsia="Times New Roman"/>
            <w:color w:val="0000FF"/>
            <w:u w:val="single"/>
            <w:lang w:val="en-AU" w:eastAsia="en-GB"/>
          </w:rPr>
          <w:t>https://ajp.com.au/news/such-blatant-racism-can-never-be-tolerated/?utm_source=AJP+Sponsored&amp;utm_campaign=de0d2e11c8-EMAIL_CAMPAIGN_2020_04_23_07_33&amp;utm_medium=email&amp;utm_term=0_3d0af591eb-de0d2e11c8-110187341</w:t>
        </w:r>
      </w:hyperlink>
    </w:p>
    <w:sectPr w:rsidR="00F32CA3" w:rsidRPr="00DB7031" w:rsidSect="00DF66DB">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E722A" w:rsidRDefault="002E722A" w:rsidP="00DB7031">
      <w:pPr>
        <w:spacing w:after="0" w:line="240" w:lineRule="auto"/>
      </w:pPr>
      <w:r>
        <w:separator/>
      </w:r>
    </w:p>
  </w:endnote>
  <w:endnote w:type="continuationSeparator" w:id="1">
    <w:p w:rsidR="002E722A" w:rsidRDefault="002E722A" w:rsidP="00DB703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E722A" w:rsidRDefault="002E722A" w:rsidP="00DB7031">
      <w:pPr>
        <w:spacing w:after="0" w:line="240" w:lineRule="auto"/>
      </w:pPr>
      <w:r>
        <w:separator/>
      </w:r>
    </w:p>
  </w:footnote>
  <w:footnote w:type="continuationSeparator" w:id="1">
    <w:p w:rsidR="002E722A" w:rsidRDefault="002E722A" w:rsidP="00DB703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12539660"/>
      <w:docPartObj>
        <w:docPartGallery w:val="Page Numbers (Top of Page)"/>
        <w:docPartUnique/>
      </w:docPartObj>
    </w:sdtPr>
    <w:sdtEndPr>
      <w:rPr>
        <w:noProof/>
      </w:rPr>
    </w:sdtEndPr>
    <w:sdtContent>
      <w:p w:rsidR="00DB7031" w:rsidRDefault="00DF66DB">
        <w:pPr>
          <w:pStyle w:val="Header"/>
          <w:jc w:val="right"/>
        </w:pPr>
        <w:r>
          <w:fldChar w:fldCharType="begin"/>
        </w:r>
        <w:r w:rsidR="00DB7031">
          <w:instrText xml:space="preserve"> PAGE   \* MERGEFORMAT </w:instrText>
        </w:r>
        <w:r>
          <w:fldChar w:fldCharType="separate"/>
        </w:r>
        <w:r w:rsidR="004A1A95">
          <w:rPr>
            <w:noProof/>
          </w:rPr>
          <w:t>1</w:t>
        </w:r>
        <w:r>
          <w:rPr>
            <w:noProof/>
          </w:rPr>
          <w:fldChar w:fldCharType="end"/>
        </w:r>
      </w:p>
    </w:sdtContent>
  </w:sdt>
  <w:p w:rsidR="00DB7031" w:rsidRDefault="00DB703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56FAF"/>
    <w:rsid w:val="00156FAF"/>
    <w:rsid w:val="002E722A"/>
    <w:rsid w:val="004A1A95"/>
    <w:rsid w:val="00507237"/>
    <w:rsid w:val="005A1F03"/>
    <w:rsid w:val="00652D9C"/>
    <w:rsid w:val="00816800"/>
    <w:rsid w:val="0093248C"/>
    <w:rsid w:val="00AF2CDD"/>
    <w:rsid w:val="00C64CEC"/>
    <w:rsid w:val="00D8138B"/>
    <w:rsid w:val="00DB7031"/>
    <w:rsid w:val="00DF66DB"/>
    <w:rsid w:val="00EF530A"/>
    <w:rsid w:val="00F32CA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66D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70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031"/>
  </w:style>
  <w:style w:type="paragraph" w:styleId="Footer">
    <w:name w:val="footer"/>
    <w:basedOn w:val="Normal"/>
    <w:link w:val="FooterChar"/>
    <w:uiPriority w:val="99"/>
    <w:unhideWhenUsed/>
    <w:rsid w:val="00DB70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03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70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031"/>
  </w:style>
  <w:style w:type="paragraph" w:styleId="Footer">
    <w:name w:val="footer"/>
    <w:basedOn w:val="Normal"/>
    <w:link w:val="FooterChar"/>
    <w:uiPriority w:val="99"/>
    <w:unhideWhenUsed/>
    <w:rsid w:val="00DB70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03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jp.com.au/news/such-blatant-racism-can-never-be-tolerated/?utm_source=AJP+Sponsored&amp;utm_campaign=de0d2e11c8-EMAIL_CAMPAIGN_2020_04_23_07_33&amp;utm_medium=email&amp;utm_term=0_3d0af591eb-de0d2e11c8-110187341" TargetMode="Externa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3</Pages>
  <Words>347</Words>
  <Characters>1983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8</cp:revision>
  <dcterms:created xsi:type="dcterms:W3CDTF">2020-05-04T13:26:00Z</dcterms:created>
  <dcterms:modified xsi:type="dcterms:W3CDTF">2020-05-04T23:34:00Z</dcterms:modified>
</cp:coreProperties>
</file>